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07DFB" w:rsidR="00B07DFB" w:rsidP="15483568" w:rsidRDefault="00B07DFB" w14:paraId="4D148639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36"/>
          <w:szCs w:val="36"/>
          <w:lang w:eastAsia="ru-RU"/>
        </w:rPr>
        <w:t>«Экспериментирование – в младшем дошкольном возрасте»</w:t>
      </w:r>
    </w:p>
    <w:p xmlns:wp14="http://schemas.microsoft.com/office/word/2010/wordml" w:rsidRPr="00B07DFB" w:rsidR="00B07DFB" w:rsidP="15483568" w:rsidRDefault="00B07DFB" w14:paraId="35A6F9BC" wp14:textId="77777777" wp14:noSpellErr="1">
      <w:pPr>
        <w:spacing w:before="100" w:beforeAutospacing="on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прошел.»</w:t>
      </w:r>
    </w:p>
    <w:p xmlns:wp14="http://schemas.microsoft.com/office/word/2010/wordml" w:rsidRPr="00B07DFB" w:rsidR="00B07DFB" w:rsidP="15483568" w:rsidRDefault="00B07DFB" w14:paraId="4E9E64FA" wp14:textId="77777777" wp14:noSpellErr="1">
      <w:pPr>
        <w:spacing w:before="100" w:beforeAutospacing="on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К. Е. Тимирязев</w:t>
      </w:r>
    </w:p>
    <w:p xmlns:wp14="http://schemas.microsoft.com/office/word/2010/wordml" w:rsidRPr="00B07DFB" w:rsidR="00B07DFB" w:rsidP="15483568" w:rsidRDefault="00B07DFB" w14:paraId="6640AD56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В концепции модернизации российского образования говорится, что развивающемуся обществу нужны современно образованные, нравственные, предприимчивые люди, отличающиеся мобильностью, динамизмом, конструктивностью мышления, которые могут самостоятельно принимать решения в ситуации выбора, прогнозируя их возможные последствия. А это во многом зависит от педагогов, работающих с дошкольниками, то есть стоящих у истоков становления личности.</w:t>
      </w:r>
    </w:p>
    <w:p xmlns:wp14="http://schemas.microsoft.com/office/word/2010/wordml" w:rsidRPr="00B07DFB" w:rsidR="00B07DFB" w:rsidP="15483568" w:rsidRDefault="00B07DFB" w14:paraId="0AD55FA0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Опираясь на ФГОС, в разделе «Целевые ориентиры» мы видим, что на этапе завершения дошкольного образования:</w:t>
      </w:r>
    </w:p>
    <w:p xmlns:wp14="http://schemas.microsoft.com/office/word/2010/wordml" w:rsidRPr="00B07DFB" w:rsidR="00B07DFB" w:rsidP="15483568" w:rsidRDefault="00B07DFB" w14:paraId="6C8A1704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в игре, общении, познавательно-исследовательской деятельности…</w:t>
      </w:r>
    </w:p>
    <w:p xmlns:wp14="http://schemas.microsoft.com/office/word/2010/wordml" w:rsidRPr="00B07DFB" w:rsidR="00B07DFB" w:rsidP="15483568" w:rsidRDefault="00B07DFB" w14:paraId="372CE867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природы, склонен наблюдать и экспериментировать.</w:t>
      </w:r>
    </w:p>
    <w:p xmlns:wp14="http://schemas.microsoft.com/office/word/2010/wordml" w:rsidRPr="00B07DFB" w:rsidR="00B07DFB" w:rsidP="15483568" w:rsidRDefault="00B07DFB" w14:paraId="43B584B1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Актуальность детского экспериментирования обусловлена тем, что для развития личности дошкольника особое значение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Экспериментирование побуждает детей к самостоятельному поиску причин, способов действий, проявлению творчества.</w:t>
      </w:r>
    </w:p>
    <w:p xmlns:wp14="http://schemas.microsoft.com/office/word/2010/wordml" w:rsidRPr="00B07DFB" w:rsidR="00B07DFB" w:rsidP="15483568" w:rsidRDefault="00B07DFB" w14:paraId="1EA28C85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В процессе эксперимента идет развитие памяти ребенка, активизируются его мыслительные процессы. Детям постоянно приходится устанавливать причинно-следственные связи, доказывать и опровергать. Все это необходимо и в учебной деятельности.</w:t>
      </w:r>
    </w:p>
    <w:p xmlns:wp14="http://schemas.microsoft.com/office/word/2010/wordml" w:rsidRPr="00B07DFB" w:rsidR="00B07DFB" w:rsidP="15483568" w:rsidRDefault="00B07DFB" w14:paraId="0B695E8F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др., стимулирует познавательную активность и любознательность ребенка, активизирует восприятие учебного материала по озна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комлению с природными явлениями.</w:t>
      </w:r>
    </w:p>
    <w:p xmlns:wp14="http://schemas.microsoft.com/office/word/2010/wordml" w:rsidRPr="00B07DFB" w:rsidR="00B07DFB" w:rsidP="15483568" w:rsidRDefault="00B07DFB" w14:paraId="6FF6C397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Эксперимент или опыт - особый вид наблюдения, организованный в специально созданных условиях.</w:t>
      </w:r>
    </w:p>
    <w:p xmlns:wp14="http://schemas.microsoft.com/office/word/2010/wordml" w:rsidRPr="00B07DFB" w:rsidR="00B07DFB" w:rsidP="15483568" w:rsidRDefault="00B07DFB" w14:paraId="3C187C5E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Привлечение детей к проведению несложных опытов на прогулках, в уголке природы и на участке детского сада имеет большое значение для развития их 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наблюдательности и любознательности, воспитания активного и правильного отношения к объектам и явлениям неживой природы.</w:t>
      </w:r>
    </w:p>
    <w:p xmlns:wp14="http://schemas.microsoft.com/office/word/2010/wordml" w:rsidRPr="00B07DFB" w:rsidR="00B07DFB" w:rsidP="15483568" w:rsidRDefault="00B07DFB" w14:paraId="26A9089A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При помощи элементарных опытов можно показать детям такие явления в неживой природе, как замерзание воды, превращение снега и льда в воду, образование «радуги» и т. д.</w:t>
      </w:r>
    </w:p>
    <w:p xmlns:wp14="http://schemas.microsoft.com/office/word/2010/wordml" w:rsidRPr="00B07DFB" w:rsidR="00B07DFB" w:rsidP="15483568" w:rsidRDefault="00B07DFB" w14:paraId="2B146DCE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Целесообразнее всего опытническую деятельность организовывать с детьми старшего дошкольного возраста. К этому времени у дошкольников уже будет накоплен определенный информационный багаж, они научатся сопоставлять факты, информацию природоведческого содержания, что позволит им успешно разрешить поставленную в опыте проблему. Однако несомненно, что к опытнической деятельности детей необходимо готовить. Подготовка осуществляется на этапе младшего и среднего дошкольного возраста путем проведения </w:t>
      </w:r>
      <w:r w:rsidRPr="15483568" w:rsidR="15483568">
        <w:rPr>
          <w:rFonts w:ascii="Arial" w:hAnsi="Arial" w:eastAsia="Arial" w:cs="Arial"/>
          <w:sz w:val="27"/>
          <w:szCs w:val="27"/>
          <w:lang w:eastAsia="ru-RU"/>
        </w:rPr>
        <w:t>различных исследовательских занятий с детьми.</w:t>
      </w:r>
    </w:p>
    <w:p xmlns:wp14="http://schemas.microsoft.com/office/word/2010/wordml" w:rsidRPr="00B07DFB" w:rsidR="00B07DFB" w:rsidP="15483568" w:rsidRDefault="00B07DFB" w14:paraId="1C0A7164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В первый, второй и третий годы жизни происходит становление отдельных фрагментов экспериментальной деятельности, пока еще не связанных между собой в какую-то систему – манипулирование.</w:t>
      </w:r>
    </w:p>
    <w:p xmlns:wp14="http://schemas.microsoft.com/office/word/2010/wordml" w:rsidRPr="00B07DFB" w:rsidR="00B07DFB" w:rsidP="15483568" w:rsidRDefault="00B07DFB" w14:paraId="48EF1B24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На четвертом году манипулирование разделяется на три направления. Первое направление в дальнейшем разовьется в игру, второе – в экспериментирование, третье – в труд.</w:t>
      </w:r>
    </w:p>
    <w:p xmlns:wp14="http://schemas.microsoft.com/office/word/2010/wordml" w:rsidRPr="00B07DFB" w:rsidR="00B07DFB" w:rsidP="15483568" w:rsidRDefault="00B07DFB" w14:paraId="1D4606A6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Содержание опытно-экспериментальной деятельности строится исходя из трех блоков педагогического процесса, это:</w:t>
      </w:r>
    </w:p>
    <w:p xmlns:wp14="http://schemas.microsoft.com/office/word/2010/wordml" w:rsidRPr="00B07DFB" w:rsidR="00B07DFB" w:rsidP="15483568" w:rsidRDefault="00B07DFB" w14:paraId="7936900E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специально-организованное обучение в форме НОД;</w:t>
      </w:r>
    </w:p>
    <w:p xmlns:wp14="http://schemas.microsoft.com/office/word/2010/wordml" w:rsidRPr="00B07DFB" w:rsidR="00B07DFB" w:rsidP="15483568" w:rsidRDefault="00B07DFB" w14:paraId="2CE345AC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совместная деятельность взрослого с детьми;</w:t>
      </w:r>
    </w:p>
    <w:p xmlns:wp14="http://schemas.microsoft.com/office/word/2010/wordml" w:rsidRPr="00B07DFB" w:rsidR="00B07DFB" w:rsidP="15483568" w:rsidRDefault="00B07DFB" w14:paraId="6C5125A0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свободная самостоятельная деятельность детей.</w:t>
      </w:r>
    </w:p>
    <w:p xmlns:wp14="http://schemas.microsoft.com/office/word/2010/wordml" w:rsidRPr="00B07DFB" w:rsidR="00B07DFB" w:rsidP="15483568" w:rsidRDefault="00B07DFB" w14:paraId="74D7DBE3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Экспериментальная непосредственно-образовательная деятельность должна строиться на совместном творчестве педагога и детей. Она стимулируют познавательную и творческую активность детей.</w:t>
      </w:r>
    </w:p>
    <w:p xmlns:wp14="http://schemas.microsoft.com/office/word/2010/wordml" w:rsidRPr="00B07DFB" w:rsidR="00B07DFB" w:rsidP="15483568" w:rsidRDefault="00B07DFB" w14:paraId="4E57B95B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В младшем дошкольном возрасте блок совместной деятельности взрослого с детьми является основным в опытно экспериментальной деятельности. Здесь планируются различные опыты и наблюдения, проводятся познавательные беседы.</w:t>
      </w:r>
    </w:p>
    <w:p xmlns:wp14="http://schemas.microsoft.com/office/word/2010/wordml" w:rsidRPr="00B07DFB" w:rsidR="00B07DFB" w:rsidP="15483568" w:rsidRDefault="00B07DFB" w14:paraId="7E389076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Задачи познавательно-исследовательской деятельности:</w:t>
      </w:r>
    </w:p>
    <w:p xmlns:wp14="http://schemas.microsoft.com/office/word/2010/wordml" w:rsidRPr="00B07DFB" w:rsidR="00B07DFB" w:rsidP="15483568" w:rsidRDefault="00B07DFB" w14:paraId="6B52CD78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способствовать  вхождению воспитанников в проблемную игровую ситуацию (ведущая роль педагога);</w:t>
      </w:r>
    </w:p>
    <w:p xmlns:wp14="http://schemas.microsoft.com/office/word/2010/wordml" w:rsidRPr="00B07DFB" w:rsidR="00B07DFB" w:rsidP="15483568" w:rsidRDefault="00B07DFB" w14:paraId="0512E351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активизировать желание искать пути разрешения проблемной ситуации (вместе с педагогом);</w:t>
      </w:r>
    </w:p>
    <w:p xmlns:wp14="http://schemas.microsoft.com/office/word/2010/wordml" w:rsidRPr="00B07DFB" w:rsidR="00B07DFB" w:rsidP="15483568" w:rsidRDefault="00B07DFB" w14:paraId="71638703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развивать способность пристальному и целенаправленному обследованию объекта;</w:t>
      </w:r>
    </w:p>
    <w:p xmlns:wp14="http://schemas.microsoft.com/office/word/2010/wordml" w:rsidRPr="00B07DFB" w:rsidR="00B07DFB" w:rsidP="15483568" w:rsidRDefault="00B07DFB" w14:paraId="6716FE99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формировать начальные предпосылки исследовательской деятельности (практические опыты).</w:t>
      </w:r>
    </w:p>
    <w:p xmlns:wp14="http://schemas.microsoft.com/office/word/2010/wordml" w:rsidRPr="00B07DFB" w:rsidR="00B07DFB" w:rsidP="15483568" w:rsidRDefault="00B07DFB" w14:paraId="0C9E1360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Во второй младшей группе дети осваивают действия по переливанию, пересыпанию различных материалов и веществ. Знакомятся со свойствами некоторых материалов и объектов неживой природы:</w:t>
      </w:r>
    </w:p>
    <w:p xmlns:wp14="http://schemas.microsoft.com/office/word/2010/wordml" w:rsidRPr="00B07DFB" w:rsidR="00B07DFB" w:rsidP="15483568" w:rsidRDefault="00B07DFB" w14:paraId="17ABCA3E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Вода: прозрачная, горячая – холодная, окрашивание, переливание, определение на вкус и запах, растворение в ней соли и сахара.</w:t>
      </w:r>
    </w:p>
    <w:p xmlns:wp14="http://schemas.microsoft.com/office/word/2010/wordml" w:rsidRPr="00B07DFB" w:rsidR="00B07DFB" w:rsidP="15483568" w:rsidRDefault="00B07DFB" w14:paraId="08BA3DE6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Песок: свойства сухого и мокрого, следы на песке.</w:t>
      </w:r>
    </w:p>
    <w:p xmlns:wp14="http://schemas.microsoft.com/office/word/2010/wordml" w:rsidRPr="00B07DFB" w:rsidR="00B07DFB" w:rsidP="15483568" w:rsidRDefault="00B07DFB" w14:paraId="04E0AB1F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Воздух: пускание пузырей, звук воздуха (вертушки), струя воздуха.</w:t>
      </w:r>
    </w:p>
    <w:p xmlns:wp14="http://schemas.microsoft.com/office/word/2010/wordml" w:rsidRPr="00B07DFB" w:rsidR="00B07DFB" w:rsidP="15483568" w:rsidRDefault="00B07DFB" w14:paraId="3C7F60B5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При организации опытов необходимо соблюдать следующие требования:</w:t>
      </w:r>
    </w:p>
    <w:p xmlns:wp14="http://schemas.microsoft.com/office/word/2010/wordml" w:rsidRPr="00B07DFB" w:rsidR="00B07DFB" w:rsidP="00B07DFB" w:rsidRDefault="00B07DFB" w14:paraId="1B73476D" wp14:textId="77777777" wp14:noSpellErr="1">
      <w:pPr>
        <w:ind w:firstLine="68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опыт проводится в специально организованных условиях;</w:t>
      </w:r>
    </w:p>
    <w:p xmlns:wp14="http://schemas.microsoft.com/office/word/2010/wordml" w:rsidRPr="00B07DFB" w:rsidR="00B07DFB" w:rsidP="00B07DFB" w:rsidRDefault="00B07DFB" w14:paraId="470BD525" wp14:textId="77777777" wp14:noSpellErr="1">
      <w:pPr>
        <w:ind w:firstLine="68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познавательная задача должна быть четко сформулирована и её решение требует анализа, соотнесения известных и неизвестных данных;</w:t>
      </w:r>
    </w:p>
    <w:p xmlns:wp14="http://schemas.microsoft.com/office/word/2010/wordml" w:rsidRPr="00B07DFB" w:rsidR="00B07DFB" w:rsidP="00B07DFB" w:rsidRDefault="00B07DFB" w14:paraId="616BEA5C" wp14:textId="77777777" wp14:noSpellErr="1">
      <w:pPr>
        <w:ind w:firstLine="68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опыты должны строиться на основе уже имеющихся у детей представлений, которые они получили в процессе наблюдений и труда;</w:t>
      </w:r>
    </w:p>
    <w:p xmlns:wp14="http://schemas.microsoft.com/office/word/2010/wordml" w:rsidRPr="00B07DFB" w:rsidR="00B07DFB" w:rsidP="00B07DFB" w:rsidRDefault="00B07DFB" w14:paraId="165EE539" wp14:textId="77777777" wp14:noSpellErr="1">
      <w:pPr>
        <w:ind w:firstLine="68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в постановке и проведении опытов дети должны быть активными участниками;</w:t>
      </w:r>
    </w:p>
    <w:p xmlns:wp14="http://schemas.microsoft.com/office/word/2010/wordml" w:rsidRPr="00B07DFB" w:rsidR="00B07DFB" w:rsidP="00B07DFB" w:rsidRDefault="00B07DFB" w14:paraId="4E607D49" wp14:textId="77777777" wp14:noSpellErr="1">
      <w:pPr>
        <w:ind w:firstLine="68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в ходе опыта дети высказывают свои предположения о причинах наблюдаемого явления, выбирают способ решения познавательной задачи;</w:t>
      </w:r>
    </w:p>
    <w:p xmlns:wp14="http://schemas.microsoft.com/office/word/2010/wordml" w:rsidRPr="00B07DFB" w:rsidR="00B07DFB" w:rsidP="00B07DFB" w:rsidRDefault="00B07DFB" w14:paraId="4BBD6A4E" wp14:textId="77777777" wp14:noSpellErr="1">
      <w:pPr>
        <w:ind w:firstLine="68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 при обсуждении результатов опытов воспитатель подводит детей к самостоятельным выводам и суждениям.</w:t>
      </w:r>
    </w:p>
    <w:p xmlns:wp14="http://schemas.microsoft.com/office/word/2010/wordml" w:rsidRPr="00B07DFB" w:rsidR="00B07DFB" w:rsidP="15483568" w:rsidRDefault="00B07DFB" w14:paraId="3FD574E4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В организации и проведении опытов можно выделить несколько этапов:</w:t>
      </w:r>
    </w:p>
    <w:p xmlns:wp14="http://schemas.microsoft.com/office/word/2010/wordml" w:rsidRPr="00B07DFB" w:rsidR="00B07DFB" w:rsidP="00B07DFB" w:rsidRDefault="00B07DFB" w14:paraId="059AA05A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1.  Постановка проблемы (задачи).</w:t>
      </w:r>
    </w:p>
    <w:p xmlns:wp14="http://schemas.microsoft.com/office/word/2010/wordml" w:rsidRPr="00B07DFB" w:rsidR="00B07DFB" w:rsidP="00B07DFB" w:rsidRDefault="00B07DFB" w14:paraId="39337683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2.  Поиск путей решения проблемы.</w:t>
      </w:r>
    </w:p>
    <w:p xmlns:wp14="http://schemas.microsoft.com/office/word/2010/wordml" w:rsidRPr="00B07DFB" w:rsidR="00B07DFB" w:rsidP="00B07DFB" w:rsidRDefault="00B07DFB" w14:paraId="7545CC06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3.  Проведение опытов.</w:t>
      </w:r>
    </w:p>
    <w:p xmlns:wp14="http://schemas.microsoft.com/office/word/2010/wordml" w:rsidRPr="00B07DFB" w:rsidR="00B07DFB" w:rsidP="00B07DFB" w:rsidRDefault="00B07DFB" w14:paraId="370A9AA2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4. Фиксация наблюдений.</w:t>
      </w:r>
    </w:p>
    <w:p xmlns:wp14="http://schemas.microsoft.com/office/word/2010/wordml" w:rsidRPr="00B07DFB" w:rsidR="00B07DFB" w:rsidP="00B07DFB" w:rsidRDefault="00B07DFB" w14:paraId="2722BA55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5. Обсуждение результатов и формулировка выводов.</w:t>
      </w:r>
    </w:p>
    <w:p xmlns:wp14="http://schemas.microsoft.com/office/word/2010/wordml" w:rsidRPr="00B07DFB" w:rsidR="00B07DFB" w:rsidP="15483568" w:rsidRDefault="00B07DFB" w14:paraId="3B33790D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Формы работы опытно-экспериментальной деят</w:t>
      </w: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ельности:</w:t>
      </w:r>
    </w:p>
    <w:p xmlns:wp14="http://schemas.microsoft.com/office/word/2010/wordml" w:rsidRPr="00B07DFB" w:rsidR="00B07DFB" w:rsidP="00B07DFB" w:rsidRDefault="00B07DFB" w14:paraId="08513D99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непосредственно-образовательная деятельность;</w:t>
      </w:r>
    </w:p>
    <w:p xmlns:wp14="http://schemas.microsoft.com/office/word/2010/wordml" w:rsidRPr="00B07DFB" w:rsidR="00B07DFB" w:rsidP="00B07DFB" w:rsidRDefault="00B07DFB" w14:paraId="4A1A3F35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плановые эксперименты;</w:t>
      </w:r>
    </w:p>
    <w:p xmlns:wp14="http://schemas.microsoft.com/office/word/2010/wordml" w:rsidRPr="00B07DFB" w:rsidR="00B07DFB" w:rsidP="00B07DFB" w:rsidRDefault="00B07DFB" w14:paraId="018AA3BC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дидактические игры;</w:t>
      </w:r>
    </w:p>
    <w:p xmlns:wp14="http://schemas.microsoft.com/office/word/2010/wordml" w:rsidRPr="00B07DFB" w:rsidR="00B07DFB" w:rsidP="00B07DFB" w:rsidRDefault="00B07DFB" w14:paraId="240E3FB7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беседы;</w:t>
      </w:r>
    </w:p>
    <w:p xmlns:wp14="http://schemas.microsoft.com/office/word/2010/wordml" w:rsidRPr="00B07DFB" w:rsidR="00B07DFB" w:rsidP="00B07DFB" w:rsidRDefault="00B07DFB" w14:paraId="4D0207C0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наблюдение и труд;</w:t>
      </w:r>
    </w:p>
    <w:p xmlns:wp14="http://schemas.microsoft.com/office/word/2010/wordml" w:rsidRPr="00B07DFB" w:rsidR="00B07DFB" w:rsidP="00B07DFB" w:rsidRDefault="00B07DFB" w14:paraId="161FE20F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работа в лаборатории.</w:t>
      </w:r>
    </w:p>
    <w:p xmlns:wp14="http://schemas.microsoft.com/office/word/2010/wordml" w:rsidRPr="00B07DFB" w:rsidR="00B07DFB" w:rsidP="15483568" w:rsidRDefault="00B07DFB" w14:paraId="3ADBFC36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Форма организации детей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может быть: индивидуальная, групповая (с подгруппой, фронтальная (со всей группой). Предпочтение отдается подгрупповой форме организации экспериментальной работы.</w:t>
      </w:r>
    </w:p>
    <w:p xmlns:wp14="http://schemas.microsoft.com/office/word/2010/wordml" w:rsidRPr="00B07DFB" w:rsidR="00B07DFB" w:rsidP="15483568" w:rsidRDefault="00B07DFB" w14:paraId="71507131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Наблюдения и эксперименты могут быть случайными и плановыми.</w:t>
      </w:r>
    </w:p>
    <w:p xmlns:wp14="http://schemas.microsoft.com/office/word/2010/wordml" w:rsidRPr="00B07DFB" w:rsidR="00B07DFB" w:rsidP="15483568" w:rsidRDefault="00B07DFB" w14:paraId="10652E73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Случайные не требуют специальной подготовки и зависят от возникшей ситуации или заданного вопроса и проводятся на участке или в «уголке природы». Плановые наблюдения и эксперименты проводятся на выраженном предмете или объекте.</w:t>
      </w:r>
    </w:p>
    <w:p xmlns:wp14="http://schemas.microsoft.com/office/word/2010/wordml" w:rsidRPr="00B07DFB" w:rsidR="00B07DFB" w:rsidP="15483568" w:rsidRDefault="00B07DFB" w14:paraId="589ED304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Для работы с детьми в экспериментальной деятельности используются разные методы и наиболее эффективны следующие.</w:t>
      </w:r>
    </w:p>
    <w:p xmlns:wp14="http://schemas.microsoft.com/office/word/2010/wordml" w:rsidRPr="00B07DFB" w:rsidR="00B07DFB" w:rsidP="15483568" w:rsidRDefault="00B07DFB" w14:paraId="7EBCCCDD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1. Методы, повышающие познавательную активность.</w:t>
      </w:r>
    </w:p>
    <w:p xmlns:wp14="http://schemas.microsoft.com/office/word/2010/wordml" w:rsidRPr="00B07DFB" w:rsidR="00B07DFB" w:rsidP="15483568" w:rsidRDefault="00B07DFB" w14:paraId="376E6945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Наиболее эффективными методами этой группы являются - элементарный и причинно-следственный анализ, сравнение, моделирование и конструирование, метод вопросов, метод повторения, решение логических задач, исследование.</w:t>
      </w:r>
    </w:p>
    <w:p xmlns:wp14="http://schemas.microsoft.com/office/word/2010/wordml" w:rsidRPr="00B07DFB" w:rsidR="00B07DFB" w:rsidP="15483568" w:rsidRDefault="00B07DFB" w14:paraId="634B9781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2. Методы, повышающие эмоциональную активность детей при усвоении знаний: элементы новизны, проблемно – игровые приемы, сочетание разнообразных средств, например, проведение опыта и зарисовка его результата.</w:t>
      </w:r>
    </w:p>
    <w:p xmlns:wp14="http://schemas.microsoft.com/office/word/2010/wordml" w:rsidRPr="00B07DFB" w:rsidR="00B07DFB" w:rsidP="15483568" w:rsidRDefault="00B07DFB" w14:paraId="612DCA05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3. Методы коррекции и уточнения представлений при проведении экспериментирования: повторение упражнения, наблюдение, метод переключения на другую деятельность, метод обобщенного ответа, беседа, проблемно-поисковый метод, т. е. всё, что позволяет выяснить, что и как поняли дети в содержании сообщаемых им знаний.</w:t>
      </w:r>
    </w:p>
    <w:p xmlns:wp14="http://schemas.microsoft.com/office/word/2010/wordml" w:rsidRPr="00B07DFB" w:rsidR="00B07DFB" w:rsidP="15483568" w:rsidRDefault="00B07DFB" w14:paraId="1971D89C" wp14:textId="77777777" wp14:noSpellErr="1">
      <w:pPr>
        <w:spacing w:before="100" w:beforeAutospacing="on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i w:val="1"/>
          <w:iCs w:val="1"/>
          <w:sz w:val="24"/>
          <w:szCs w:val="24"/>
          <w:lang w:eastAsia="ru-RU"/>
        </w:rPr>
        <w:t>Обучение детей экспериментированию необходимо начинать с насыщения развивающей среды: (уголок экспериментирования, мини-лаборатория).</w:t>
      </w:r>
    </w:p>
    <w:p xmlns:wp14="http://schemas.microsoft.com/office/word/2010/wordml" w:rsidRPr="00B07DFB" w:rsidR="00B07DFB" w:rsidP="15483568" w:rsidRDefault="00B07DFB" w14:paraId="0573186B" wp14:textId="77777777" wp14:noSpellErr="1">
      <w:pPr>
        <w:spacing w:before="100" w:beforeAutospacing="on"/>
        <w:ind w:firstLine="709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b w:val="1"/>
          <w:bCs w:val="1"/>
          <w:sz w:val="24"/>
          <w:szCs w:val="24"/>
          <w:lang w:eastAsia="ru-RU"/>
        </w:rPr>
        <w:t>Основное оборудование мини-лаборатории:</w:t>
      </w:r>
    </w:p>
    <w:p xmlns:wp14="http://schemas.microsoft.com/office/word/2010/wordml" w:rsidRPr="00B07DFB" w:rsidR="00B07DFB" w:rsidP="00B07DFB" w:rsidRDefault="00B07DFB" w14:paraId="2A8ED507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приборы-«помощники»: лабораторная посуда, весы, объекты живой и неживой природы, емкости для игр с водой разных объемов и форм;</w:t>
      </w:r>
    </w:p>
    <w:p xmlns:wp14="http://schemas.microsoft.com/office/word/2010/wordml" w:rsidRPr="00B07DFB" w:rsidR="00B07DFB" w:rsidP="00B07DFB" w:rsidRDefault="00B07DFB" w14:paraId="2C09BA73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 природный материал: камешки, глина, песок, ракушки, птичьи перья, спил и листья деревьев, мох, семена и т. д.;</w:t>
      </w:r>
    </w:p>
    <w:p xmlns:wp14="http://schemas.microsoft.com/office/word/2010/wordml" w:rsidRPr="00B07DFB" w:rsidR="00B07DFB" w:rsidP="00B07DFB" w:rsidRDefault="00B07DFB" w14:paraId="15E84E9F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  утилизированный материал: проволока, кусочки кожи, меха, ткани, пробки;</w:t>
      </w:r>
    </w:p>
    <w:p xmlns:wp14="http://schemas.microsoft.com/office/word/2010/wordml" w:rsidRPr="00B07DFB" w:rsidR="00B07DFB" w:rsidP="00B07DFB" w:rsidRDefault="00B07DFB" w14:paraId="0688B370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  разные виды бумаги;</w:t>
      </w:r>
    </w:p>
    <w:p xmlns:wp14="http://schemas.microsoft.com/office/word/2010/wordml" w:rsidRPr="00B07DFB" w:rsidR="00B07DFB" w:rsidP="00B07DFB" w:rsidRDefault="00B07DFB" w14:paraId="337762E2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  красители: гуашь, акварельные краски;</w:t>
      </w:r>
    </w:p>
    <w:p xmlns:wp14="http://schemas.microsoft.com/office/word/2010/wordml" w:rsidRPr="00B07DFB" w:rsidR="00B07DFB" w:rsidP="00B07DFB" w:rsidRDefault="00B07DFB" w14:paraId="20A534F1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  медицинские материалы: пипетки, колбы, мерные ложки, резиновые груши, шприцы (без игл);</w:t>
      </w:r>
    </w:p>
    <w:p xmlns:wp14="http://schemas.microsoft.com/office/word/2010/wordml" w:rsidRPr="00B07DFB" w:rsidR="00B07DFB" w:rsidP="00B07DFB" w:rsidRDefault="00B07DFB" w14:paraId="5F9D3374" wp14:textId="77777777" wp14:noSpellErr="1">
      <w:pPr>
        <w:tabs>
          <w:tab w:val="num" w:pos="720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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  прочие материалы: зеркала, воздушные шары, масло, мука, соль, сахар, цветные и прозрачные стекла, сито, свечи.</w:t>
      </w:r>
    </w:p>
    <w:p xmlns:wp14="http://schemas.microsoft.com/office/word/2010/wordml" w:rsidRPr="00B07DFB" w:rsidR="00B07DFB" w:rsidP="15483568" w:rsidRDefault="00B07DFB" w14:paraId="49A88371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Таким образом, 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окружающем. Одной из актуальных проблем современной системы образования является развитие любознательности, познавательной и творческой активности, каждой личности. По определению психологов и педагогов, творческая деятельность – это одна из содержательных форм психической активности человека. Творческий процесс – это особая форма качественного перехода от уже известного к новому, неизвестному. У дошкольников этот переход осуществляется через организацию различных форм экспериментальной, исследовательской деятельности.</w:t>
      </w:r>
    </w:p>
    <w:p xmlns:wp14="http://schemas.microsoft.com/office/word/2010/wordml" w:rsidRPr="00B07DFB" w:rsidR="00B07DFB" w:rsidP="15483568" w:rsidRDefault="00B07DFB" w14:paraId="05AB8C2B" wp14:textId="77777777" wp14:noSpellErr="1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Литература:</w:t>
      </w:r>
    </w:p>
    <w:p xmlns:wp14="http://schemas.microsoft.com/office/word/2010/wordml" w:rsidRPr="00B07DFB" w:rsidR="00B07DFB" w:rsidP="00B07DFB" w:rsidRDefault="00B07DFB" w14:paraId="7A8E9DDA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1.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Иванова А. И. Методика организации экологических наблюдений и экспериментов в детском саду (пособие для работников дошкольных учреждений). Изд. ООО «ТЦ Сфера», 2003г.</w:t>
      </w:r>
    </w:p>
    <w:p xmlns:wp14="http://schemas.microsoft.com/office/word/2010/wordml" w:rsidRPr="00B07DFB" w:rsidR="00B07DFB" w:rsidP="00B07DFB" w:rsidRDefault="00B07DFB" w14:paraId="51889C57" wp14:textId="77777777" wp14:noSpellErr="1">
      <w:pPr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2.</w:t>
      </w: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 Иванова А. И. Методика организации экологических наблюдений и экспериментов в детском саду: Пособие для работников дошкольных учреждений. — М.: ТЦ Сфера, 2004. — 56 с.</w:t>
      </w:r>
    </w:p>
    <w:p xmlns:wp14="http://schemas.microsoft.com/office/word/2010/wordml" w:rsidRPr="00B07DFB" w:rsidR="00B07DFB" w:rsidP="15483568" w:rsidRDefault="00B07DFB" w14:paraId="39611B2A" wp14:textId="77777777">
      <w:pPr>
        <w:spacing w:before="100" w:beforeAutospacing="on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 xml:space="preserve">2. Прохорова Л. Н. Организация экспериментальной деятельности дошкольников (методические рекомендации). Изд. </w:t>
      </w:r>
      <w:proofErr w:type="spellStart"/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Аркти</w:t>
      </w:r>
      <w:proofErr w:type="spellEnd"/>
      <w:r w:rsidRPr="15483568" w:rsidR="15483568">
        <w:rPr>
          <w:rFonts w:ascii="Arial" w:hAnsi="Arial" w:eastAsia="Arial" w:cs="Arial"/>
          <w:sz w:val="24"/>
          <w:szCs w:val="24"/>
          <w:lang w:eastAsia="ru-RU"/>
        </w:rPr>
        <w:t>. М. 2005г.</w:t>
      </w:r>
    </w:p>
    <w:p xmlns:wp14="http://schemas.microsoft.com/office/word/2010/wordml" w:rsidRPr="00B07DFB" w:rsidR="00B07DFB" w:rsidP="00B07DFB" w:rsidRDefault="00B07DFB" w14:paraId="2748A552" wp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EC6EE0" w:rsidRDefault="00EC6EE0" w14:paraId="331DAF1D" wp14:textId="77777777"/>
    <w:sectPr w:rsidR="00EC6EE0" w:rsidSect="00EC6EE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:characterSpacingControl w:val="doNotCompress"/>
  <w:compat/>
  <w:rsids>
    <w:rsidRoot w:val="00B07DFB"/>
    <w:rsid w:val="0018443C"/>
    <w:rsid w:val="001A3253"/>
    <w:rsid w:val="001A43F2"/>
    <w:rsid w:val="002150E2"/>
    <w:rsid w:val="002365D1"/>
    <w:rsid w:val="00307498"/>
    <w:rsid w:val="00350FF9"/>
    <w:rsid w:val="00387F05"/>
    <w:rsid w:val="00395857"/>
    <w:rsid w:val="003A1C07"/>
    <w:rsid w:val="003E3AC1"/>
    <w:rsid w:val="003E4E52"/>
    <w:rsid w:val="00403F17"/>
    <w:rsid w:val="00410C41"/>
    <w:rsid w:val="0041452E"/>
    <w:rsid w:val="00430582"/>
    <w:rsid w:val="004821D8"/>
    <w:rsid w:val="004A218A"/>
    <w:rsid w:val="004B6597"/>
    <w:rsid w:val="004D046F"/>
    <w:rsid w:val="0059682E"/>
    <w:rsid w:val="0062084D"/>
    <w:rsid w:val="006C1466"/>
    <w:rsid w:val="007577DB"/>
    <w:rsid w:val="00861CF3"/>
    <w:rsid w:val="00885BA0"/>
    <w:rsid w:val="00902F27"/>
    <w:rsid w:val="009A6EDB"/>
    <w:rsid w:val="009A730D"/>
    <w:rsid w:val="009E5325"/>
    <w:rsid w:val="009F3D2D"/>
    <w:rsid w:val="00AA29B2"/>
    <w:rsid w:val="00AD2F56"/>
    <w:rsid w:val="00AD5CF5"/>
    <w:rsid w:val="00AF6120"/>
    <w:rsid w:val="00B05A42"/>
    <w:rsid w:val="00B07DFB"/>
    <w:rsid w:val="00B74E33"/>
    <w:rsid w:val="00B87EA2"/>
    <w:rsid w:val="00B975BB"/>
    <w:rsid w:val="00BE7695"/>
    <w:rsid w:val="00C02B50"/>
    <w:rsid w:val="00C04D7C"/>
    <w:rsid w:val="00C30A01"/>
    <w:rsid w:val="00C37578"/>
    <w:rsid w:val="00CA3DD7"/>
    <w:rsid w:val="00CA764E"/>
    <w:rsid w:val="00CB64E4"/>
    <w:rsid w:val="00CD4D89"/>
    <w:rsid w:val="00DB1539"/>
    <w:rsid w:val="00DC06B0"/>
    <w:rsid w:val="00DC6D7F"/>
    <w:rsid w:val="00E172BD"/>
    <w:rsid w:val="00EB1032"/>
    <w:rsid w:val="00EB69B1"/>
    <w:rsid w:val="00EC6E7B"/>
    <w:rsid w:val="00EC6EE0"/>
    <w:rsid w:val="00EF607F"/>
    <w:rsid w:val="00F1654E"/>
    <w:rsid w:val="00F5636C"/>
    <w:rsid w:val="00F82AE2"/>
    <w:rsid w:val="00F9262E"/>
    <w:rsid w:val="00FA5684"/>
    <w:rsid w:val="00FC7834"/>
    <w:rsid w:val="00FD3907"/>
    <w:rsid w:val="154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1D8F1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C6EE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DF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DF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Лёха</dc:creator>
  <keywords/>
  <dc:description/>
  <lastModifiedBy>shevtsova.elena2017</lastModifiedBy>
  <revision>3</revision>
  <dcterms:created xsi:type="dcterms:W3CDTF">2016-03-18T04:24:00.0000000Z</dcterms:created>
  <dcterms:modified xsi:type="dcterms:W3CDTF">2016-03-21T18:45:07.3026109Z</dcterms:modified>
</coreProperties>
</file>